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1E165" w14:textId="54E5BD4D" w:rsidR="000D77D1" w:rsidRPr="004B2859" w:rsidRDefault="000D77D1" w:rsidP="00F03A55">
      <w:pPr>
        <w:spacing w:line="240" w:lineRule="atLeast"/>
        <w:jc w:val="right"/>
        <w:rPr>
          <w:rFonts w:ascii="Arial" w:hAnsi="Arial" w:cs="Arial"/>
          <w:bCs/>
          <w:sz w:val="22"/>
          <w:szCs w:val="22"/>
        </w:rPr>
      </w:pPr>
      <w:r w:rsidRPr="004B2859">
        <w:rPr>
          <w:rFonts w:ascii="Arial" w:hAnsi="Arial" w:cs="Arial"/>
          <w:bCs/>
          <w:sz w:val="22"/>
          <w:szCs w:val="22"/>
        </w:rPr>
        <w:t>Приложение</w:t>
      </w:r>
      <w:r w:rsidR="004B2859">
        <w:rPr>
          <w:rFonts w:ascii="Arial" w:hAnsi="Arial" w:cs="Arial"/>
          <w:bCs/>
          <w:sz w:val="22"/>
          <w:szCs w:val="22"/>
        </w:rPr>
        <w:t xml:space="preserve"> </w:t>
      </w:r>
      <w:r w:rsidR="004B2859" w:rsidRPr="004B2859">
        <w:rPr>
          <w:rFonts w:ascii="Arial" w:hAnsi="Arial" w:cs="Arial"/>
          <w:bCs/>
          <w:sz w:val="22"/>
          <w:szCs w:val="22"/>
        </w:rPr>
        <w:t xml:space="preserve">№ </w:t>
      </w:r>
      <w:r w:rsidR="00476157">
        <w:rPr>
          <w:rFonts w:ascii="Arial" w:hAnsi="Arial" w:cs="Arial"/>
          <w:bCs/>
          <w:sz w:val="22"/>
          <w:szCs w:val="22"/>
        </w:rPr>
        <w:t xml:space="preserve">4 </w:t>
      </w:r>
      <w:r w:rsidRPr="004B2859">
        <w:rPr>
          <w:rFonts w:ascii="Arial" w:hAnsi="Arial" w:cs="Arial"/>
          <w:sz w:val="22"/>
          <w:szCs w:val="22"/>
        </w:rPr>
        <w:t>к Техническому заданию</w:t>
      </w:r>
      <w:r w:rsidRPr="004B2859">
        <w:rPr>
          <w:rFonts w:ascii="Arial" w:hAnsi="Arial" w:cs="Arial"/>
          <w:bCs/>
          <w:sz w:val="22"/>
          <w:szCs w:val="22"/>
        </w:rPr>
        <w:t xml:space="preserve"> </w:t>
      </w:r>
    </w:p>
    <w:p w14:paraId="2B109890" w14:textId="77777777" w:rsidR="000D77D1" w:rsidRPr="00712C42" w:rsidRDefault="000D77D1" w:rsidP="000D77D1">
      <w:pPr>
        <w:jc w:val="center"/>
        <w:rPr>
          <w:rFonts w:ascii="Arial" w:hAnsi="Arial" w:cs="Arial"/>
          <w:b/>
          <w:sz w:val="22"/>
          <w:szCs w:val="22"/>
        </w:rPr>
      </w:pPr>
    </w:p>
    <w:p w14:paraId="36B9A0FB" w14:textId="34D79E2C" w:rsidR="000D77D1" w:rsidRPr="00712C42" w:rsidRDefault="000D77D1" w:rsidP="000D77D1">
      <w:pPr>
        <w:jc w:val="center"/>
        <w:rPr>
          <w:rFonts w:ascii="Arial" w:hAnsi="Arial" w:cs="Arial"/>
          <w:b/>
          <w:sz w:val="22"/>
          <w:szCs w:val="22"/>
        </w:rPr>
      </w:pPr>
      <w:r w:rsidRPr="00712C42">
        <w:rPr>
          <w:rFonts w:ascii="Arial" w:hAnsi="Arial" w:cs="Arial"/>
          <w:b/>
          <w:sz w:val="22"/>
          <w:szCs w:val="22"/>
        </w:rPr>
        <w:t xml:space="preserve">Гарантированные показатели работы и расчетное количество </w:t>
      </w:r>
      <w:r w:rsidR="005A460F">
        <w:rPr>
          <w:rFonts w:ascii="Arial" w:hAnsi="Arial" w:cs="Arial"/>
          <w:b/>
          <w:sz w:val="22"/>
          <w:szCs w:val="22"/>
        </w:rPr>
        <w:t>адсорбента</w:t>
      </w:r>
      <w:r w:rsidRPr="00712C42">
        <w:rPr>
          <w:rFonts w:ascii="Arial" w:hAnsi="Arial" w:cs="Arial"/>
          <w:b/>
          <w:sz w:val="22"/>
          <w:szCs w:val="22"/>
        </w:rPr>
        <w:t xml:space="preserve"> для </w:t>
      </w:r>
      <w:r w:rsidR="008A51D9">
        <w:rPr>
          <w:rFonts w:ascii="Arial" w:hAnsi="Arial" w:cs="Arial"/>
          <w:b/>
          <w:sz w:val="22"/>
          <w:szCs w:val="22"/>
        </w:rPr>
        <w:t>адсорбера</w:t>
      </w:r>
      <w:r w:rsidRPr="00712C42">
        <w:rPr>
          <w:rFonts w:ascii="Arial" w:hAnsi="Arial" w:cs="Arial"/>
          <w:b/>
          <w:sz w:val="22"/>
          <w:szCs w:val="22"/>
        </w:rPr>
        <w:t xml:space="preserve"> </w:t>
      </w:r>
      <w:r w:rsidR="00F45CE5">
        <w:rPr>
          <w:rFonts w:ascii="Arial" w:hAnsi="Arial" w:cs="Arial"/>
          <w:b/>
          <w:sz w:val="22"/>
          <w:szCs w:val="22"/>
        </w:rPr>
        <w:t>Р-50</w:t>
      </w:r>
      <w:r w:rsidR="005A460F">
        <w:rPr>
          <w:rFonts w:ascii="Arial" w:hAnsi="Arial" w:cs="Arial"/>
          <w:b/>
          <w:sz w:val="22"/>
          <w:szCs w:val="22"/>
        </w:rPr>
        <w:t>3</w:t>
      </w:r>
      <w:r w:rsidR="00BE2508">
        <w:rPr>
          <w:rFonts w:ascii="Arial" w:hAnsi="Arial" w:cs="Arial"/>
          <w:b/>
          <w:sz w:val="22"/>
          <w:szCs w:val="22"/>
        </w:rPr>
        <w:t>В</w:t>
      </w:r>
      <w:r w:rsidRPr="00712C42">
        <w:rPr>
          <w:rFonts w:ascii="Arial" w:hAnsi="Arial" w:cs="Arial"/>
          <w:b/>
          <w:sz w:val="22"/>
          <w:szCs w:val="22"/>
        </w:rPr>
        <w:t xml:space="preserve"> </w:t>
      </w:r>
    </w:p>
    <w:p w14:paraId="0A61A0C4" w14:textId="77777777" w:rsidR="000D77D1" w:rsidRDefault="000D77D1" w:rsidP="000D77D1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tbl>
      <w:tblPr>
        <w:tblW w:w="10006" w:type="dxa"/>
        <w:jc w:val="center"/>
        <w:tblLook w:val="04A0" w:firstRow="1" w:lastRow="0" w:firstColumn="1" w:lastColumn="0" w:noHBand="0" w:noVBand="1"/>
      </w:tblPr>
      <w:tblGrid>
        <w:gridCol w:w="593"/>
        <w:gridCol w:w="4505"/>
        <w:gridCol w:w="1389"/>
        <w:gridCol w:w="1828"/>
        <w:gridCol w:w="1691"/>
      </w:tblGrid>
      <w:tr w:rsidR="00781F4B" w:rsidRPr="000B66F9" w14:paraId="38B73BE9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61420A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42F545F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C49914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F316291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Требования ТЗ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49F2766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bCs/>
                <w:sz w:val="20"/>
                <w:szCs w:val="20"/>
              </w:rPr>
              <w:t>Значение</w:t>
            </w:r>
          </w:p>
        </w:tc>
      </w:tr>
      <w:tr w:rsidR="00781F4B" w:rsidRPr="000B66F9" w14:paraId="358B6E69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3AE6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80EA" w14:textId="77777777" w:rsidR="00781F4B" w:rsidRPr="000B66F9" w:rsidRDefault="00781F4B" w:rsidP="005A46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 xml:space="preserve">Марка </w:t>
            </w:r>
            <w:r w:rsidR="005A460F">
              <w:rPr>
                <w:rFonts w:ascii="Arial" w:hAnsi="Arial" w:cs="Arial"/>
                <w:sz w:val="20"/>
                <w:szCs w:val="20"/>
              </w:rPr>
              <w:t>адсорбента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7868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2119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848A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150DECC1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888A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DA2B" w14:textId="77777777" w:rsidR="00781F4B" w:rsidRPr="000B66F9" w:rsidRDefault="00781F4B" w:rsidP="005A460F">
            <w:pPr>
              <w:ind w:left="79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Производитель продукции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7AC3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  <w:p w14:paraId="19FD6E33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4876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Наименование производителя, страна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979C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30A43E04" w14:textId="77777777" w:rsidTr="007712AF">
        <w:trPr>
          <w:trHeight w:val="360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5A9D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2336" w14:textId="214A8DA3" w:rsidR="00781F4B" w:rsidRPr="000B66F9" w:rsidRDefault="00781F4B" w:rsidP="009953B1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 xml:space="preserve">Предоставить официально заверенные копии нормативной документации (техническая спецификация (для импортных </w:t>
            </w:r>
            <w:r w:rsidR="005A460F">
              <w:rPr>
                <w:rFonts w:ascii="Arial" w:hAnsi="Arial" w:cs="Arial"/>
                <w:sz w:val="20"/>
                <w:szCs w:val="20"/>
              </w:rPr>
              <w:t>адсорбентов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), технические условия (для </w:t>
            </w:r>
            <w:r w:rsidR="005A460F">
              <w:rPr>
                <w:rFonts w:ascii="Arial" w:hAnsi="Arial" w:cs="Arial"/>
                <w:sz w:val="20"/>
                <w:szCs w:val="20"/>
              </w:rPr>
              <w:t>адсорбентов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 российского производст</w:t>
            </w:r>
            <w:r w:rsidR="005A460F">
              <w:rPr>
                <w:rFonts w:ascii="Arial" w:hAnsi="Arial" w:cs="Arial"/>
                <w:sz w:val="20"/>
                <w:szCs w:val="20"/>
              </w:rPr>
              <w:t>ва)), паспорта безопасности на адсорбенты</w:t>
            </w:r>
            <w:r w:rsidR="007712AF">
              <w:rPr>
                <w:rFonts w:ascii="Arial" w:hAnsi="Arial" w:cs="Arial"/>
                <w:sz w:val="20"/>
                <w:szCs w:val="20"/>
              </w:rPr>
              <w:t xml:space="preserve"> и шары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. Паспорт безопасности химической продукции должен быть оформлен по ГОСТ 30333. ПБ должен быть зарегистрирован в ассоциации «Некоммерческое партнерство «Координационно-информационный центр государств-участников СНГ по сближению регуляторных практик».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90DB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EAEA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E62E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предоставляет</w:t>
            </w: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Поставщик</w:t>
            </w:r>
          </w:p>
        </w:tc>
      </w:tr>
      <w:tr w:rsidR="00B806D3" w:rsidRPr="000B66F9" w14:paraId="4598740D" w14:textId="77777777" w:rsidTr="007712AF">
        <w:trPr>
          <w:trHeight w:val="98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E7FC" w14:textId="77777777" w:rsidR="00B806D3" w:rsidRPr="000B66F9" w:rsidRDefault="00B806D3" w:rsidP="00B806D3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81CB" w14:textId="1ED17962" w:rsidR="00B806D3" w:rsidRDefault="00B806D3" w:rsidP="005A460F">
            <w:pPr>
              <w:spacing w:line="240" w:lineRule="atLeast"/>
              <w:ind w:left="5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Референц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-лист по применению </w:t>
            </w:r>
            <w:r w:rsidR="005A460F">
              <w:rPr>
                <w:rFonts w:ascii="Arial" w:hAnsi="Arial" w:cs="Arial"/>
                <w:sz w:val="20"/>
                <w:szCs w:val="20"/>
              </w:rPr>
              <w:t>адсорбента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аналогичных производствах отрасли</w:t>
            </w:r>
            <w:r w:rsidR="000E779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либо в аналогичных производственных процессах/циклах (в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в РФ)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1B04" w14:textId="77777777" w:rsidR="00B806D3" w:rsidRDefault="00B806D3" w:rsidP="00B806D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референция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5339" w14:textId="77777777" w:rsidR="00B806D3" w:rsidRDefault="00B806D3" w:rsidP="00B806D3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менее 2-х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ABB2" w14:textId="77777777" w:rsidR="00B806D3" w:rsidRPr="000B66F9" w:rsidRDefault="00B806D3" w:rsidP="00B806D3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предоставляет</w:t>
            </w: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Поставщик</w:t>
            </w:r>
          </w:p>
        </w:tc>
      </w:tr>
      <w:tr w:rsidR="00781F4B" w:rsidRPr="000B66F9" w14:paraId="537591E4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BED1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1FEE" w14:textId="77777777" w:rsidR="00781F4B" w:rsidRPr="000B66F9" w:rsidRDefault="00781F4B" w:rsidP="009D6F7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 xml:space="preserve">Тип </w:t>
            </w:r>
            <w:r w:rsidR="005A460F"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  <w:r w:rsidRPr="000B66F9">
              <w:rPr>
                <w:rFonts w:ascii="Arial" w:hAnsi="Arial" w:cs="Arial"/>
                <w:bCs/>
                <w:sz w:val="20"/>
                <w:szCs w:val="20"/>
              </w:rPr>
              <w:t xml:space="preserve"> (Химический состав)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DCA8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sz w:val="20"/>
                <w:szCs w:val="20"/>
              </w:rPr>
              <w:t>% масс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1CA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C42B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06C17392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B16B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2465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Размер </w:t>
            </w:r>
            <w:proofErr w:type="spellStart"/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экструдатов</w:t>
            </w:r>
            <w:proofErr w:type="spellEnd"/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/таблеток: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1E51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EB48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0B8A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17C21E90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51A0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39B3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 форма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41F3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CA6B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14C1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066EEB25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2F4A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ED77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 xml:space="preserve"> диаметр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E849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мм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349A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C9FE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37FB93C8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A40F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770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 длина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F46B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99E4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A4AF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1641D922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4110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E1BF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Насыпная плотность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3B8C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кг/м</w:t>
            </w:r>
            <w:r w:rsidRPr="000B66F9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378F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50A7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793944F3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A53F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4F0F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Коэффициент прочности, средний/не менее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BEF4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snapToGrid w:val="0"/>
                <w:sz w:val="20"/>
                <w:szCs w:val="20"/>
              </w:rPr>
              <w:t>кг/мм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5B93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471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353B27DA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1D6F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E83F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 xml:space="preserve">Удельная поверхность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5FDA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  <w:vertAlign w:val="superscript"/>
              </w:rPr>
              <w:t>2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/г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F30F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4E27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6B957215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AF70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1BFA" w14:textId="77777777" w:rsidR="00781F4B" w:rsidRPr="000B66F9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Общий объем пор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19D1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см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  <w:vertAlign w:val="superscript"/>
              </w:rPr>
              <w:t>3</w:t>
            </w:r>
            <w:r w:rsidRPr="000B66F9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/г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3228" w14:textId="77777777" w:rsidR="00781F4B" w:rsidRPr="000B66F9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EA18" w14:textId="77777777" w:rsidR="00781F4B" w:rsidRPr="000B66F9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B66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81F4B" w:rsidRPr="000B66F9" w14:paraId="475EACA2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87E3" w14:textId="77777777" w:rsidR="00781F4B" w:rsidRPr="000B66F9" w:rsidRDefault="00781F4B" w:rsidP="00781F4B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FDD6" w14:textId="77777777" w:rsidR="00781F4B" w:rsidRPr="00E23727" w:rsidRDefault="00781F4B" w:rsidP="009D6F72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E23727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Массовая доля влаги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C393" w14:textId="77777777" w:rsidR="00781F4B" w:rsidRPr="00E23727" w:rsidRDefault="00781F4B" w:rsidP="009D6F72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3727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%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A728" w14:textId="77777777" w:rsidR="00781F4B" w:rsidRPr="00E23727" w:rsidRDefault="00781F4B" w:rsidP="009D6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372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91AE" w14:textId="77777777" w:rsidR="00781F4B" w:rsidRPr="00E23727" w:rsidRDefault="00781F4B" w:rsidP="009D6F72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E237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055A77" w:rsidRPr="001F6C56" w14:paraId="7C1BA7EE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86F8" w14:textId="77777777" w:rsidR="00055A77" w:rsidRPr="001F6C56" w:rsidRDefault="00055A77" w:rsidP="00055A77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5706" w14:textId="77777777" w:rsidR="00270881" w:rsidRDefault="00055A77" w:rsidP="009953B1">
            <w:pPr>
              <w:pStyle w:val="a8"/>
              <w:rPr>
                <w:rFonts w:ascii="Arial" w:eastAsia="MS Mincho" w:hAnsi="Arial" w:cs="Arial"/>
              </w:rPr>
            </w:pPr>
            <w:r w:rsidRPr="00055A77">
              <w:rPr>
                <w:rFonts w:ascii="Arial" w:eastAsia="MS Mincho" w:hAnsi="Arial" w:cs="Arial"/>
              </w:rPr>
              <w:t xml:space="preserve">Температура на входе в </w:t>
            </w:r>
            <w:r w:rsidR="009953B1">
              <w:rPr>
                <w:rFonts w:ascii="Arial" w:eastAsia="MS Mincho" w:hAnsi="Arial" w:cs="Arial"/>
              </w:rPr>
              <w:t>адсорбер</w:t>
            </w:r>
            <w:r w:rsidR="00E90A69">
              <w:rPr>
                <w:rFonts w:ascii="Arial" w:eastAsia="MS Mincho" w:hAnsi="Arial" w:cs="Arial"/>
              </w:rPr>
              <w:t xml:space="preserve"> </w:t>
            </w:r>
          </w:p>
          <w:p w14:paraId="74AEACE9" w14:textId="1B3A44AD" w:rsidR="00055A77" w:rsidRPr="00055A77" w:rsidRDefault="00E90A69" w:rsidP="009953B1">
            <w:pPr>
              <w:pStyle w:val="a8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Р-</w:t>
            </w:r>
            <w:r w:rsidRPr="00F45CE5">
              <w:rPr>
                <w:rFonts w:ascii="Arial" w:eastAsia="MS Mincho" w:hAnsi="Arial" w:cs="Arial"/>
              </w:rPr>
              <w:t>50</w:t>
            </w:r>
            <w:r>
              <w:rPr>
                <w:rFonts w:ascii="Arial" w:eastAsia="MS Mincho" w:hAnsi="Arial" w:cs="Arial"/>
              </w:rPr>
              <w:t>3</w:t>
            </w:r>
            <w:r w:rsidR="009953B1">
              <w:rPr>
                <w:rFonts w:ascii="Arial" w:eastAsia="MS Mincho" w:hAnsi="Arial" w:cs="Arial"/>
              </w:rPr>
              <w:t>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5829" w14:textId="77777777" w:rsidR="00055A77" w:rsidRPr="00055A77" w:rsidRDefault="00055A77" w:rsidP="00055A77">
            <w:pPr>
              <w:pStyle w:val="a8"/>
              <w:ind w:left="-86" w:right="-52"/>
              <w:jc w:val="center"/>
              <w:rPr>
                <w:rFonts w:ascii="Arial" w:eastAsia="MS Mincho" w:hAnsi="Arial" w:cs="Arial"/>
              </w:rPr>
            </w:pPr>
            <w:r w:rsidRPr="00055A77">
              <w:rPr>
                <w:rFonts w:ascii="Arial" w:eastAsia="MS Mincho" w:hAnsi="Arial" w:cs="Arial"/>
              </w:rPr>
              <w:t>ºС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FDEC" w14:textId="7576D3FF" w:rsidR="00055A77" w:rsidRPr="00055A77" w:rsidDel="00530412" w:rsidRDefault="00ED00F8" w:rsidP="007B3FE0">
            <w:pPr>
              <w:pStyle w:val="a8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350 -</w:t>
            </w:r>
            <w:r w:rsidR="00F45CE5">
              <w:rPr>
                <w:rFonts w:ascii="Arial" w:eastAsia="MS Mincho" w:hAnsi="Arial" w:cs="Arial"/>
              </w:rPr>
              <w:t xml:space="preserve"> </w:t>
            </w:r>
            <w:r w:rsidR="007B3FE0">
              <w:rPr>
                <w:rFonts w:ascii="Arial" w:eastAsia="MS Mincho" w:hAnsi="Arial" w:cs="Arial"/>
              </w:rPr>
              <w:t>380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4FA2" w14:textId="77777777" w:rsidR="00055A77" w:rsidRPr="001F6C56" w:rsidRDefault="00055A77" w:rsidP="00055A77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6C56">
              <w:rPr>
                <w:rFonts w:ascii="Arial" w:hAnsi="Arial" w:cs="Arial"/>
                <w:bCs/>
                <w:sz w:val="20"/>
                <w:szCs w:val="20"/>
              </w:rPr>
              <w:t>указывает Поставщик</w:t>
            </w:r>
          </w:p>
        </w:tc>
      </w:tr>
      <w:tr w:rsidR="00CD5E35" w:rsidRPr="001F6C56" w14:paraId="357438A9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3215" w14:textId="77777777" w:rsidR="00CD5E35" w:rsidRPr="001F6C56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48FD" w14:textId="18D01B0D" w:rsidR="00CD5E35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Давление</w:t>
            </w:r>
            <w:r w:rsidRPr="00055A77">
              <w:rPr>
                <w:rFonts w:ascii="Arial" w:eastAsia="MS Mincho" w:hAnsi="Arial" w:cs="Arial"/>
              </w:rPr>
              <w:t xml:space="preserve"> в </w:t>
            </w:r>
            <w:r>
              <w:rPr>
                <w:rFonts w:ascii="Arial" w:eastAsia="MS Mincho" w:hAnsi="Arial" w:cs="Arial"/>
              </w:rPr>
              <w:t xml:space="preserve">адсорбере </w:t>
            </w:r>
          </w:p>
          <w:p w14:paraId="5A9825CC" w14:textId="4E12F8C9" w:rsidR="00CD5E35" w:rsidRPr="00055A77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Р-</w:t>
            </w:r>
            <w:r w:rsidRPr="00F45CE5">
              <w:rPr>
                <w:rFonts w:ascii="Arial" w:eastAsia="MS Mincho" w:hAnsi="Arial" w:cs="Arial"/>
              </w:rPr>
              <w:t>50</w:t>
            </w:r>
            <w:r>
              <w:rPr>
                <w:rFonts w:ascii="Arial" w:eastAsia="MS Mincho" w:hAnsi="Arial" w:cs="Arial"/>
              </w:rPr>
              <w:t>3В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D89B" w14:textId="4197E0BE" w:rsidR="00CD5E35" w:rsidRPr="00055A77" w:rsidRDefault="00CD5E35" w:rsidP="00CD5E35">
            <w:pPr>
              <w:pStyle w:val="a8"/>
              <w:ind w:left="-86" w:right="-52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кгс/см</w:t>
            </w:r>
            <w:r>
              <w:rPr>
                <w:rFonts w:ascii="Arial" w:eastAsia="MS Mincho" w:hAnsi="Arial" w:cs="Arial"/>
                <w:vertAlign w:val="superscript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6F72" w14:textId="604B3433" w:rsidR="00CD5E35" w:rsidRDefault="00ED00F8" w:rsidP="00CD5E35">
            <w:pPr>
              <w:pStyle w:val="a8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20 -</w:t>
            </w:r>
            <w:r w:rsidR="00CD5E35">
              <w:rPr>
                <w:rFonts w:ascii="Arial" w:eastAsia="MS Mincho" w:hAnsi="Arial" w:cs="Arial"/>
              </w:rPr>
              <w:t xml:space="preserve"> 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7103" w14:textId="31D859A2" w:rsidR="00CD5E35" w:rsidRPr="001F6C56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6C56">
              <w:rPr>
                <w:rFonts w:ascii="Arial" w:hAnsi="Arial" w:cs="Arial"/>
                <w:bCs/>
                <w:sz w:val="20"/>
                <w:szCs w:val="20"/>
              </w:rPr>
              <w:t>указывает Поставщик</w:t>
            </w:r>
          </w:p>
        </w:tc>
      </w:tr>
      <w:tr w:rsidR="00CD5E35" w:rsidRPr="001F6C56" w14:paraId="19C1650B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A7C6" w14:textId="77777777" w:rsidR="00CD5E35" w:rsidRPr="001F6C56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BD3E" w14:textId="77777777" w:rsidR="00CD5E35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 w:rsidRPr="009953B1">
              <w:rPr>
                <w:rFonts w:ascii="Arial" w:eastAsia="MS Mincho" w:hAnsi="Arial" w:cs="Arial"/>
              </w:rPr>
              <w:t xml:space="preserve">Перепад давления по </w:t>
            </w:r>
            <w:r>
              <w:rPr>
                <w:rFonts w:ascii="Arial" w:eastAsia="MS Mincho" w:hAnsi="Arial" w:cs="Arial"/>
              </w:rPr>
              <w:t>адсорберу</w:t>
            </w:r>
            <w:r w:rsidRPr="009953B1">
              <w:rPr>
                <w:rFonts w:ascii="Arial" w:eastAsia="MS Mincho" w:hAnsi="Arial" w:cs="Arial"/>
              </w:rPr>
              <w:t xml:space="preserve"> </w:t>
            </w:r>
          </w:p>
          <w:p w14:paraId="4BB41306" w14:textId="44559CAF" w:rsidR="00CD5E35" w:rsidRPr="009953B1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 w:rsidRPr="009953B1">
              <w:rPr>
                <w:rFonts w:ascii="Arial" w:eastAsia="MS Mincho" w:hAnsi="Arial" w:cs="Arial"/>
              </w:rPr>
              <w:t>Р-503В в начале/конце цикла эксплуатации с учетом предлагаемой диаграммы (схемы) загрузки.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9A94" w14:textId="7715B283" w:rsidR="00CD5E35" w:rsidRPr="009953B1" w:rsidRDefault="00CD5E35" w:rsidP="00CD5E35">
            <w:pPr>
              <w:pStyle w:val="a8"/>
              <w:ind w:left="-86" w:right="-52"/>
              <w:jc w:val="center"/>
              <w:rPr>
                <w:rFonts w:ascii="Arial" w:eastAsia="MS Mincho" w:hAnsi="Arial" w:cs="Arial"/>
                <w:vertAlign w:val="superscript"/>
              </w:rPr>
            </w:pPr>
            <w:r>
              <w:rPr>
                <w:rFonts w:ascii="Arial" w:eastAsia="MS Mincho" w:hAnsi="Arial" w:cs="Arial"/>
              </w:rPr>
              <w:t>кгс/см</w:t>
            </w:r>
            <w:r>
              <w:rPr>
                <w:rFonts w:ascii="Arial" w:eastAsia="MS Mincho" w:hAnsi="Arial" w:cs="Arial"/>
                <w:vertAlign w:val="superscript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11F6" w14:textId="6FDBCEED" w:rsidR="00CD5E35" w:rsidRDefault="00CD5E35" w:rsidP="00CD5E35">
            <w:pPr>
              <w:pStyle w:val="a8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B6F3" w14:textId="78ED8396" w:rsidR="00CD5E35" w:rsidRPr="001F6C56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6C56">
              <w:rPr>
                <w:rFonts w:ascii="Arial" w:hAnsi="Arial" w:cs="Arial"/>
                <w:bCs/>
                <w:sz w:val="20"/>
                <w:szCs w:val="20"/>
              </w:rPr>
              <w:t>указывает Поставщик</w:t>
            </w:r>
          </w:p>
        </w:tc>
      </w:tr>
      <w:tr w:rsidR="00CD5E35" w:rsidRPr="001F6C56" w14:paraId="4E039467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5DEF" w14:textId="77777777" w:rsidR="00CD5E35" w:rsidRPr="001F6C56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1D4C" w14:textId="77777777" w:rsidR="00CD5E35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 w:rsidRPr="009953B1">
              <w:rPr>
                <w:rFonts w:ascii="Arial" w:eastAsia="MS Mincho" w:hAnsi="Arial" w:cs="Arial"/>
              </w:rPr>
              <w:t xml:space="preserve">Перепад температур по </w:t>
            </w:r>
            <w:r>
              <w:rPr>
                <w:rFonts w:ascii="Arial" w:eastAsia="MS Mincho" w:hAnsi="Arial" w:cs="Arial"/>
              </w:rPr>
              <w:t>адсорберу</w:t>
            </w:r>
            <w:r w:rsidRPr="009953B1">
              <w:rPr>
                <w:rFonts w:ascii="Arial" w:eastAsia="MS Mincho" w:hAnsi="Arial" w:cs="Arial"/>
              </w:rPr>
              <w:t xml:space="preserve"> </w:t>
            </w:r>
          </w:p>
          <w:p w14:paraId="606A7649" w14:textId="6DD8369D" w:rsidR="00CD5E35" w:rsidRPr="009953B1" w:rsidRDefault="00CD5E35" w:rsidP="00CD5E35">
            <w:pPr>
              <w:pStyle w:val="a8"/>
              <w:rPr>
                <w:rFonts w:ascii="Arial" w:eastAsia="MS Mincho" w:hAnsi="Arial" w:cs="Arial"/>
              </w:rPr>
            </w:pPr>
            <w:r w:rsidRPr="009953B1">
              <w:rPr>
                <w:rFonts w:ascii="Arial" w:eastAsia="MS Mincho" w:hAnsi="Arial" w:cs="Arial"/>
              </w:rPr>
              <w:t>Р-503В в начале/конце цикла эксплуатации с учетом предлагаемой диаграммы (схемы) загрузки.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ADE7" w14:textId="2BCE96CF" w:rsidR="00CD5E35" w:rsidRDefault="00CD5E35" w:rsidP="00CD5E35">
            <w:pPr>
              <w:pStyle w:val="a8"/>
              <w:ind w:left="-86" w:right="-52"/>
              <w:jc w:val="center"/>
              <w:rPr>
                <w:rFonts w:ascii="Arial" w:eastAsia="MS Mincho" w:hAnsi="Arial" w:cs="Arial"/>
              </w:rPr>
            </w:pPr>
            <w:r w:rsidRPr="00055A77">
              <w:rPr>
                <w:rFonts w:ascii="Arial" w:eastAsia="MS Mincho" w:hAnsi="Arial" w:cs="Arial"/>
              </w:rPr>
              <w:t>ºС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5986" w14:textId="1BD9B5C7" w:rsidR="00CD5E35" w:rsidRDefault="00CD5E35" w:rsidP="00CD5E35">
            <w:pPr>
              <w:pStyle w:val="a8"/>
              <w:jc w:val="center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4505" w14:textId="4A678201" w:rsidR="00CD5E35" w:rsidRPr="001F6C56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F6C56">
              <w:rPr>
                <w:rFonts w:ascii="Arial" w:hAnsi="Arial" w:cs="Arial"/>
                <w:bCs/>
                <w:sz w:val="20"/>
                <w:szCs w:val="20"/>
              </w:rPr>
              <w:t>указывает Поставщик</w:t>
            </w:r>
          </w:p>
        </w:tc>
      </w:tr>
      <w:tr w:rsidR="00CD5E35" w:rsidRPr="00E23727" w14:paraId="68519699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4A80" w14:textId="77777777" w:rsidR="00CD5E35" w:rsidRPr="00E23727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A4BA" w14:textId="77777777" w:rsidR="000E7797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bCs/>
                <w:sz w:val="20"/>
                <w:szCs w:val="20"/>
              </w:rPr>
            </w:pPr>
            <w:r w:rsidRPr="00E23727">
              <w:rPr>
                <w:rFonts w:ascii="Arial" w:hAnsi="Arial" w:cs="Arial"/>
                <w:bCs/>
                <w:sz w:val="20"/>
                <w:szCs w:val="20"/>
              </w:rPr>
              <w:t xml:space="preserve">Требуемое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минимальное </w:t>
            </w:r>
            <w:r w:rsidRPr="00E23727">
              <w:rPr>
                <w:rFonts w:ascii="Arial" w:hAnsi="Arial" w:cs="Arial"/>
                <w:bCs/>
                <w:sz w:val="20"/>
                <w:szCs w:val="20"/>
              </w:rPr>
              <w:t xml:space="preserve">количество </w:t>
            </w:r>
          </w:p>
          <w:p w14:paraId="2864DFDA" w14:textId="652A6D0E" w:rsidR="00CD5E35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 Адсорбента *</w:t>
            </w:r>
          </w:p>
          <w:p w14:paraId="40EC6F62" w14:textId="6BDCEC9C" w:rsidR="00CD5E35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 Инертные шары 13 мм </w:t>
            </w:r>
          </w:p>
          <w:p w14:paraId="336AD911" w14:textId="3F0E1C51" w:rsidR="00CD5E35" w:rsidRPr="00E23727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3. Инертные шары 19 мм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34A6" w14:textId="77777777" w:rsidR="00CD5E35" w:rsidRPr="00C45C8F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5C8F"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C45C8F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  <w:r w:rsidRPr="007B77EF">
              <w:rPr>
                <w:rFonts w:ascii="Arial" w:hAnsi="Arial" w:cs="Arial"/>
                <w:bCs/>
                <w:sz w:val="20"/>
                <w:szCs w:val="20"/>
              </w:rPr>
              <w:t xml:space="preserve"> / 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851E" w14:textId="27A20EEB" w:rsidR="00CD5E35" w:rsidRPr="00EA3514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 м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</w:p>
          <w:p w14:paraId="705DB95B" w14:textId="423F604B" w:rsidR="00CD5E35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 т</w:t>
            </w:r>
          </w:p>
          <w:p w14:paraId="5C75AE4F" w14:textId="6DF27104" w:rsidR="00CD5E35" w:rsidRPr="006A42A8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2,8 т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E172" w14:textId="77777777" w:rsidR="00CD5E35" w:rsidRPr="00E2372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3727">
              <w:rPr>
                <w:rFonts w:ascii="Arial" w:hAnsi="Arial" w:cs="Arial"/>
                <w:bCs/>
                <w:sz w:val="20"/>
                <w:szCs w:val="20"/>
              </w:rPr>
              <w:t>указывает Поставщик</w:t>
            </w:r>
          </w:p>
        </w:tc>
      </w:tr>
      <w:tr w:rsidR="00CD5E35" w:rsidRPr="00E23727" w14:paraId="56223E82" w14:textId="77777777" w:rsidTr="009D6F72">
        <w:trPr>
          <w:trHeight w:val="329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50AA" w14:textId="77777777" w:rsidR="00CD5E35" w:rsidRPr="000D176B" w:rsidRDefault="00CD5E35" w:rsidP="00CD5E3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* </w:t>
            </w:r>
            <w:r w:rsidRPr="000D176B">
              <w:rPr>
                <w:rFonts w:ascii="Arial" w:hAnsi="Arial" w:cs="Arial"/>
                <w:bCs/>
                <w:sz w:val="20"/>
                <w:szCs w:val="20"/>
              </w:rPr>
              <w:t xml:space="preserve">Возможно отклонение объема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  <w:r w:rsidRPr="000D176B">
              <w:rPr>
                <w:rFonts w:ascii="Arial" w:hAnsi="Arial" w:cs="Arial"/>
                <w:bCs/>
                <w:sz w:val="20"/>
                <w:szCs w:val="20"/>
              </w:rPr>
              <w:t>, при условии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подтверждения выполнения гарантийных показателей.</w:t>
            </w:r>
          </w:p>
        </w:tc>
      </w:tr>
      <w:tr w:rsidR="00CD5E35" w:rsidRPr="000B66F9" w14:paraId="28579007" w14:textId="77777777" w:rsidTr="007712AF">
        <w:trPr>
          <w:trHeight w:val="32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D644" w14:textId="77777777" w:rsidR="00CD5E35" w:rsidRPr="000B66F9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F51F" w14:textId="77777777" w:rsidR="00CD5E35" w:rsidRPr="00E23727" w:rsidRDefault="00CD5E35" w:rsidP="00CD5E35">
            <w:pPr>
              <w:widowControl w:val="0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E23727">
              <w:rPr>
                <w:rFonts w:ascii="Arial" w:hAnsi="Arial" w:cs="Arial"/>
                <w:sz w:val="20"/>
                <w:szCs w:val="20"/>
              </w:rPr>
              <w:t xml:space="preserve">Диаграмма загрузки </w:t>
            </w:r>
            <w:r>
              <w:rPr>
                <w:rFonts w:ascii="Arial" w:hAnsi="Arial" w:cs="Arial"/>
                <w:sz w:val="20"/>
                <w:szCs w:val="20"/>
              </w:rPr>
              <w:t>адсорбента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A15E" w14:textId="77777777" w:rsidR="00CD5E35" w:rsidRPr="00E23727" w:rsidRDefault="00CD5E35" w:rsidP="00CD5E35">
            <w:pPr>
              <w:ind w:left="79"/>
              <w:jc w:val="center"/>
              <w:rPr>
                <w:rFonts w:ascii="Arial" w:hAnsi="Arial" w:cs="Arial"/>
                <w:noProof/>
                <w:snapToGrid w:val="0"/>
                <w:sz w:val="20"/>
                <w:szCs w:val="20"/>
              </w:rPr>
            </w:pPr>
            <w:r w:rsidRPr="00E23727">
              <w:rPr>
                <w:rFonts w:ascii="Arial" w:hAnsi="Arial" w:cs="Arial"/>
                <w:noProof/>
                <w:snapToGrid w:val="0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7DC6" w14:textId="77777777" w:rsidR="00CD5E35" w:rsidRPr="00E23727" w:rsidRDefault="00CD5E35" w:rsidP="00CD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372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DA9D" w14:textId="77777777" w:rsidR="00CD5E35" w:rsidRPr="00E2372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E237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CD5E35" w:rsidRPr="000B66F9" w14:paraId="40B286E7" w14:textId="77777777" w:rsidTr="009D6F72">
        <w:trPr>
          <w:trHeight w:val="329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31F6" w14:textId="77777777" w:rsidR="00CD5E35" w:rsidRPr="000B66F9" w:rsidRDefault="00CD5E35" w:rsidP="00CD5E35">
            <w:pPr>
              <w:pStyle w:val="aa"/>
              <w:ind w:left="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6F9">
              <w:rPr>
                <w:rFonts w:ascii="Arial" w:hAnsi="Arial" w:cs="Arial"/>
                <w:b/>
                <w:noProof/>
                <w:snapToGrid w:val="0"/>
                <w:sz w:val="20"/>
                <w:szCs w:val="20"/>
              </w:rPr>
              <w:t>Гарантийные показатели и штрафные санкции</w:t>
            </w:r>
          </w:p>
        </w:tc>
      </w:tr>
      <w:tr w:rsidR="00CD5E35" w:rsidRPr="00055A77" w14:paraId="535C1BE0" w14:textId="77777777" w:rsidTr="007712AF">
        <w:trPr>
          <w:trHeight w:val="375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3246" w14:textId="77777777" w:rsidR="00CD5E35" w:rsidRPr="00055A77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5F8E" w14:textId="5AD47090" w:rsidR="00CD5E35" w:rsidRPr="00055A77" w:rsidRDefault="00CD5E35" w:rsidP="00CD5E35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1545">
              <w:rPr>
                <w:rFonts w:ascii="Arial" w:hAnsi="Arial" w:cs="Arial"/>
                <w:bCs/>
                <w:sz w:val="20"/>
                <w:szCs w:val="20"/>
              </w:rPr>
              <w:t>Содержание сероводорода, соединений серы на выходе из адсорбера Р-503В</w:t>
            </w:r>
            <w:r>
              <w:rPr>
                <w:rFonts w:ascii="Arial" w:hAnsi="Arial" w:cs="Arial"/>
                <w:bCs/>
                <w:sz w:val="20"/>
                <w:szCs w:val="20"/>
              </w:rPr>
              <w:t>**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7FEE" w14:textId="0894E809" w:rsidR="00CD5E35" w:rsidRPr="00461545" w:rsidRDefault="00CD5E35" w:rsidP="00CD5E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ppm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масс.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DA40" w14:textId="77777777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B1EAEC7" w14:textId="62D91C8D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не более 0,1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3E6DA" w14:textId="77777777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CD5E35" w:rsidRPr="00055A77" w14:paraId="47129A22" w14:textId="77777777" w:rsidTr="007712AF">
        <w:trPr>
          <w:trHeight w:val="375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42AF" w14:textId="77777777" w:rsidR="00CD5E35" w:rsidRPr="00055A77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F309" w14:textId="4A497702" w:rsidR="00CD5E35" w:rsidRPr="00055A77" w:rsidRDefault="00CD5E35" w:rsidP="00CD5E35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sz w:val="20"/>
                <w:szCs w:val="20"/>
              </w:rPr>
              <w:t xml:space="preserve">Гарантируемый срок службы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адсорбента**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9AB5" w14:textId="77777777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sz w:val="20"/>
                <w:szCs w:val="20"/>
              </w:rPr>
              <w:t>мес.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BDBE" w14:textId="698A6348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не менее 12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C70A" w14:textId="77777777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CD5E35" w:rsidRPr="00055A77" w14:paraId="233F1806" w14:textId="77777777" w:rsidTr="007712AF">
        <w:trPr>
          <w:trHeight w:val="375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EE56" w14:textId="77777777" w:rsidR="00CD5E35" w:rsidRPr="00055A77" w:rsidRDefault="00CD5E35" w:rsidP="00CD5E35">
            <w:pPr>
              <w:pStyle w:val="aa"/>
              <w:numPr>
                <w:ilvl w:val="0"/>
                <w:numId w:val="5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4AF5" w14:textId="77777777" w:rsidR="00CD5E35" w:rsidRPr="00CD5E35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Сопровождение загрузки адсорбента. </w:t>
            </w:r>
          </w:p>
          <w:p w14:paraId="4B2A90F7" w14:textId="77777777" w:rsidR="00CD5E35" w:rsidRPr="00CD5E35" w:rsidRDefault="00CD5E35" w:rsidP="00CD5E35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Сопровождение пуска адсорбента в работу.</w:t>
            </w:r>
          </w:p>
          <w:p w14:paraId="3B082627" w14:textId="77777777" w:rsidR="00CD5E35" w:rsidRPr="00CD5E35" w:rsidRDefault="00CD5E35" w:rsidP="00CD5E35">
            <w:pPr>
              <w:tabs>
                <w:tab w:val="left" w:pos="58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Предоставление руководства по эксплуатации адсорбента включающее в себя: нормальную эксплуатацию адсорбента, действия при аварийных ситуациях, нарушениях режима.</w:t>
            </w:r>
          </w:p>
          <w:p w14:paraId="42AC7884" w14:textId="77777777" w:rsidR="00CD5E35" w:rsidRPr="00CD5E35" w:rsidRDefault="00CD5E35" w:rsidP="00CD5E35">
            <w:pPr>
              <w:tabs>
                <w:tab w:val="left" w:pos="431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Возможность проведения лабораторных анализов адсорбента Поставщиком в течение гарантийного срока службы, или в любой аккредитованной лаборатории по выбору Заказчика. </w:t>
            </w:r>
          </w:p>
          <w:p w14:paraId="6D982B54" w14:textId="77777777" w:rsidR="00CD5E35" w:rsidRPr="00CD5E35" w:rsidRDefault="00CD5E35" w:rsidP="00CD5E35">
            <w:pPr>
              <w:tabs>
                <w:tab w:val="left" w:pos="431"/>
              </w:tabs>
              <w:spacing w:after="21"/>
              <w:ind w:left="58" w:right="109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Предоставление Поставщиком, при необходимости, технического сопровождения на производственной площадке для решения вопросов эксплуатации адсорбента на весь срок службы.</w:t>
            </w:r>
          </w:p>
          <w:p w14:paraId="01C32B62" w14:textId="77777777" w:rsidR="00CD5E35" w:rsidRPr="00CD5E35" w:rsidRDefault="00CD5E35" w:rsidP="00CD5E35">
            <w:pPr>
              <w:tabs>
                <w:tab w:val="left" w:pos="431"/>
              </w:tabs>
              <w:spacing w:after="21"/>
              <w:ind w:left="58" w:right="109"/>
              <w:rPr>
                <w:rFonts w:ascii="Arial" w:hAnsi="Arial" w:cs="Arial"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 xml:space="preserve">Все документы должны быть предоставлены на русском языке. </w:t>
            </w:r>
          </w:p>
          <w:p w14:paraId="3BF12957" w14:textId="3763F770" w:rsidR="00CD5E35" w:rsidRPr="00CD5E35" w:rsidRDefault="00CD5E35" w:rsidP="00CD5E35">
            <w:pPr>
              <w:ind w:left="7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5E35">
              <w:rPr>
                <w:rFonts w:ascii="Arial" w:hAnsi="Arial" w:cs="Arial"/>
                <w:sz w:val="20"/>
                <w:szCs w:val="20"/>
              </w:rPr>
              <w:t>Техническая поддержка должна быть предоставлена русскоязычными представителями поставщика или с переводчиком за счет поставщика.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CF1D" w14:textId="626B12D3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Есть / 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6393" w14:textId="673AAA01" w:rsidR="00CD5E35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Есть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9E8A6" w14:textId="1C851714" w:rsidR="00CD5E35" w:rsidRPr="00055A77" w:rsidRDefault="00CD5E35" w:rsidP="00CD5E35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712AF" w:rsidRPr="00055A77" w14:paraId="7C60703B" w14:textId="77777777" w:rsidTr="007712AF">
        <w:trPr>
          <w:trHeight w:val="375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41B6" w14:textId="77777777" w:rsidR="007712AF" w:rsidRPr="00055A77" w:rsidRDefault="007712AF" w:rsidP="007712AF">
            <w:pPr>
              <w:pStyle w:val="aa"/>
              <w:numPr>
                <w:ilvl w:val="0"/>
                <w:numId w:val="5"/>
              </w:numPr>
              <w:ind w:left="79" w:firstLine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D741" w14:textId="0F297740" w:rsidR="007712AF" w:rsidRPr="00CD5E35" w:rsidRDefault="007712AF" w:rsidP="007712AF">
            <w:pPr>
              <w:tabs>
                <w:tab w:val="left" w:pos="3435"/>
              </w:tabs>
              <w:ind w:left="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Поставка адсорбента и шаров в герметичной водонепроницаемой таре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C748" w14:textId="5EBB28B6" w:rsidR="007712AF" w:rsidRDefault="007712AF" w:rsidP="007712AF">
            <w:pPr>
              <w:ind w:left="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Есть / 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F9DD" w14:textId="4D15A9D4" w:rsidR="007712AF" w:rsidRDefault="007712AF" w:rsidP="007712AF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Есть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54B8F" w14:textId="53211071" w:rsidR="007712AF" w:rsidRPr="00055A77" w:rsidRDefault="007712AF" w:rsidP="007712AF">
            <w:pPr>
              <w:ind w:left="79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5A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указывает Поставщик</w:t>
            </w:r>
          </w:p>
        </w:tc>
      </w:tr>
      <w:tr w:rsidR="007712AF" w:rsidRPr="000B66F9" w14:paraId="6F854046" w14:textId="77777777" w:rsidTr="009D6F72">
        <w:trPr>
          <w:trHeight w:val="1020"/>
          <w:jc w:val="center"/>
        </w:trPr>
        <w:tc>
          <w:tcPr>
            <w:tcW w:w="10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9C3A" w14:textId="2EC8F4C0" w:rsidR="007712AF" w:rsidRPr="000B66F9" w:rsidRDefault="007712AF" w:rsidP="007712AF">
            <w:pPr>
              <w:ind w:left="79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66F9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 В случае не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достижения любого из гарантийных показателей в обязательном порядке предусмотреть штрафные санкции в денежном эквиваленте от стоимости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, в соответствии с линейной формулой фактического срока работы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  <w:r w:rsidRPr="000B66F9">
              <w:rPr>
                <w:rFonts w:ascii="Arial" w:hAnsi="Arial" w:cs="Arial"/>
                <w:sz w:val="20"/>
                <w:szCs w:val="20"/>
              </w:rPr>
              <w:t xml:space="preserve"> по сравнению с гарантированным сроком от 100% до 0% стоимости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адсорбента</w:t>
            </w:r>
            <w:r w:rsidRPr="000B66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5FFAA26" w14:textId="77777777" w:rsidR="00781F4B" w:rsidRDefault="00781F4B" w:rsidP="000D77D1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14:paraId="1C2F633A" w14:textId="77777777" w:rsidR="000D77D1" w:rsidRPr="00712C42" w:rsidRDefault="000D77D1" w:rsidP="000D77D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60FE5F5E" w14:textId="77777777" w:rsidR="000D77D1" w:rsidRPr="00712C42" w:rsidRDefault="000D77D1" w:rsidP="000D77D1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99D74F0" w14:textId="77777777" w:rsidR="000D77D1" w:rsidRPr="00712C42" w:rsidRDefault="000D77D1" w:rsidP="000D77D1">
      <w:pPr>
        <w:rPr>
          <w:rFonts w:ascii="Arial" w:hAnsi="Arial" w:cs="Arial"/>
          <w:b/>
          <w:bCs/>
          <w:iCs/>
          <w:sz w:val="22"/>
          <w:szCs w:val="22"/>
        </w:rPr>
      </w:pPr>
      <w:r w:rsidRPr="00712C42">
        <w:rPr>
          <w:rFonts w:ascii="Arial" w:hAnsi="Arial" w:cs="Arial"/>
          <w:b/>
          <w:bCs/>
          <w:iCs/>
          <w:sz w:val="22"/>
          <w:szCs w:val="22"/>
        </w:rPr>
        <w:t xml:space="preserve"> Руководитель организации</w:t>
      </w:r>
      <w:r w:rsidRPr="00712C42">
        <w:rPr>
          <w:rFonts w:ascii="Arial" w:hAnsi="Arial" w:cs="Arial"/>
          <w:b/>
          <w:bCs/>
          <w:iCs/>
          <w:sz w:val="22"/>
          <w:szCs w:val="22"/>
        </w:rPr>
        <w:tab/>
      </w:r>
      <w:r w:rsidRPr="00712C42">
        <w:rPr>
          <w:rFonts w:ascii="Arial" w:hAnsi="Arial" w:cs="Arial"/>
          <w:b/>
          <w:bCs/>
          <w:iCs/>
          <w:sz w:val="22"/>
          <w:szCs w:val="22"/>
        </w:rPr>
        <w:tab/>
      </w:r>
      <w:r w:rsidRPr="00712C42">
        <w:rPr>
          <w:rFonts w:ascii="Arial" w:hAnsi="Arial" w:cs="Arial"/>
          <w:b/>
          <w:bCs/>
          <w:iCs/>
          <w:sz w:val="22"/>
          <w:szCs w:val="22"/>
        </w:rPr>
        <w:tab/>
        <w:t>_________________________________________</w:t>
      </w:r>
    </w:p>
    <w:p w14:paraId="489BE238" w14:textId="77777777" w:rsidR="000D77D1" w:rsidRPr="00712C42" w:rsidRDefault="000D77D1" w:rsidP="000D77D1">
      <w:pPr>
        <w:ind w:left="4956" w:firstLine="708"/>
        <w:rPr>
          <w:rFonts w:ascii="Arial" w:hAnsi="Arial" w:cs="Arial"/>
          <w:bCs/>
          <w:iCs/>
          <w:sz w:val="22"/>
          <w:szCs w:val="22"/>
        </w:rPr>
      </w:pPr>
      <w:r w:rsidRPr="00712C42">
        <w:rPr>
          <w:rFonts w:ascii="Arial" w:hAnsi="Arial" w:cs="Arial"/>
          <w:bCs/>
          <w:iCs/>
          <w:sz w:val="22"/>
          <w:szCs w:val="22"/>
        </w:rPr>
        <w:t>(подпись, печать)</w:t>
      </w:r>
    </w:p>
    <w:p w14:paraId="1F425FAE" w14:textId="77777777" w:rsidR="000D77D1" w:rsidRPr="00712C42" w:rsidRDefault="000D77D1" w:rsidP="000D77D1">
      <w:pPr>
        <w:jc w:val="right"/>
        <w:rPr>
          <w:rFonts w:ascii="Arial" w:hAnsi="Arial" w:cs="Arial"/>
        </w:rPr>
      </w:pPr>
    </w:p>
    <w:p w14:paraId="2598D9D8" w14:textId="77777777" w:rsidR="00055A77" w:rsidRDefault="00055A77" w:rsidP="00055A77">
      <w:pPr>
        <w:jc w:val="right"/>
        <w:rPr>
          <w:rFonts w:ascii="Arial" w:hAnsi="Arial" w:cs="Arial"/>
        </w:rPr>
      </w:pPr>
    </w:p>
    <w:p w14:paraId="73EA00CB" w14:textId="77777777" w:rsidR="00055A77" w:rsidRPr="0070036A" w:rsidRDefault="00055A77" w:rsidP="00055A77">
      <w:pPr>
        <w:jc w:val="right"/>
        <w:rPr>
          <w:rFonts w:ascii="Arial" w:hAnsi="Arial" w:cs="Arial"/>
        </w:rPr>
      </w:pPr>
    </w:p>
    <w:p w14:paraId="797CC439" w14:textId="1C174B58" w:rsidR="004D7F92" w:rsidRDefault="004D7F92" w:rsidP="00CD5E35">
      <w:pPr>
        <w:tabs>
          <w:tab w:val="left" w:pos="0"/>
        </w:tabs>
        <w:jc w:val="center"/>
      </w:pPr>
      <w:bookmarkStart w:id="0" w:name="_GoBack"/>
      <w:bookmarkEnd w:id="0"/>
    </w:p>
    <w:sectPr w:rsidR="004D7F92" w:rsidSect="0002747A">
      <w:footerReference w:type="default" r:id="rId8"/>
      <w:pgSz w:w="11906" w:h="16838" w:code="9"/>
      <w:pgMar w:top="1134" w:right="851" w:bottom="1134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551CA" w14:textId="77777777" w:rsidR="00BB082A" w:rsidRDefault="00BB082A">
      <w:r>
        <w:separator/>
      </w:r>
    </w:p>
  </w:endnote>
  <w:endnote w:type="continuationSeparator" w:id="0">
    <w:p w14:paraId="12501832" w14:textId="77777777" w:rsidR="00BB082A" w:rsidRDefault="00BB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3AEE" w14:textId="02CBCAFA" w:rsidR="004957E0" w:rsidRDefault="004957E0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9561B0">
      <w:rPr>
        <w:noProof/>
      </w:rPr>
      <w:t>2</w:t>
    </w:r>
    <w:r>
      <w:fldChar w:fldCharType="end"/>
    </w:r>
  </w:p>
  <w:p w14:paraId="6388745B" w14:textId="77777777" w:rsidR="004957E0" w:rsidRDefault="004957E0" w:rsidP="009D6F72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7AD5" w14:textId="77777777" w:rsidR="00BB082A" w:rsidRDefault="00BB082A">
      <w:r>
        <w:separator/>
      </w:r>
    </w:p>
  </w:footnote>
  <w:footnote w:type="continuationSeparator" w:id="0">
    <w:p w14:paraId="19B58193" w14:textId="77777777" w:rsidR="00BB082A" w:rsidRDefault="00BB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290"/>
    <w:multiLevelType w:val="hybridMultilevel"/>
    <w:tmpl w:val="952EAAE0"/>
    <w:lvl w:ilvl="0" w:tplc="548CD512">
      <w:start w:val="3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D4A22"/>
    <w:multiLevelType w:val="hybridMultilevel"/>
    <w:tmpl w:val="7808413C"/>
    <w:lvl w:ilvl="0" w:tplc="06EE3D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CC42A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C2E8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1AB98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C2F06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CEC7C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4D2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6AB60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64B1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6339C4"/>
    <w:multiLevelType w:val="hybridMultilevel"/>
    <w:tmpl w:val="98B275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9C3641"/>
    <w:multiLevelType w:val="hybridMultilevel"/>
    <w:tmpl w:val="2EFE2C82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 w15:restartNumberingAfterBreak="0">
    <w:nsid w:val="4ACC31D3"/>
    <w:multiLevelType w:val="hybridMultilevel"/>
    <w:tmpl w:val="572CC6C0"/>
    <w:lvl w:ilvl="0" w:tplc="79D213D2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D07A3B"/>
    <w:multiLevelType w:val="hybridMultilevel"/>
    <w:tmpl w:val="49F6EF4E"/>
    <w:lvl w:ilvl="0" w:tplc="041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87BC4"/>
    <w:multiLevelType w:val="hybridMultilevel"/>
    <w:tmpl w:val="DD00CE74"/>
    <w:lvl w:ilvl="0" w:tplc="2954C9D8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7" w15:restartNumberingAfterBreak="0">
    <w:nsid w:val="63365980"/>
    <w:multiLevelType w:val="hybridMultilevel"/>
    <w:tmpl w:val="64769496"/>
    <w:lvl w:ilvl="0" w:tplc="D80278CA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37B9B"/>
    <w:multiLevelType w:val="hybridMultilevel"/>
    <w:tmpl w:val="5C8E4BDE"/>
    <w:lvl w:ilvl="0" w:tplc="198C891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EEF9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2796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A98A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A61A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7CB6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9F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CFE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83D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F47767"/>
    <w:multiLevelType w:val="hybridMultilevel"/>
    <w:tmpl w:val="63E6E580"/>
    <w:lvl w:ilvl="0" w:tplc="ACCEF368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D1"/>
    <w:rsid w:val="0000177C"/>
    <w:rsid w:val="0001317C"/>
    <w:rsid w:val="0002492A"/>
    <w:rsid w:val="0002747A"/>
    <w:rsid w:val="0004086E"/>
    <w:rsid w:val="00055A77"/>
    <w:rsid w:val="0007157A"/>
    <w:rsid w:val="00081A8B"/>
    <w:rsid w:val="000D77D1"/>
    <w:rsid w:val="000E7797"/>
    <w:rsid w:val="0010482A"/>
    <w:rsid w:val="001243EC"/>
    <w:rsid w:val="0015310C"/>
    <w:rsid w:val="001628F6"/>
    <w:rsid w:val="0018648F"/>
    <w:rsid w:val="00195A8C"/>
    <w:rsid w:val="00196AAC"/>
    <w:rsid w:val="001D1A2E"/>
    <w:rsid w:val="001D2AA4"/>
    <w:rsid w:val="001D7225"/>
    <w:rsid w:val="001E65FE"/>
    <w:rsid w:val="002154D0"/>
    <w:rsid w:val="00215EEC"/>
    <w:rsid w:val="002236D3"/>
    <w:rsid w:val="0023324F"/>
    <w:rsid w:val="002545C3"/>
    <w:rsid w:val="00265061"/>
    <w:rsid w:val="00270881"/>
    <w:rsid w:val="00291E9B"/>
    <w:rsid w:val="002B3B3A"/>
    <w:rsid w:val="002B4592"/>
    <w:rsid w:val="002B7E51"/>
    <w:rsid w:val="002C0321"/>
    <w:rsid w:val="002E4DD6"/>
    <w:rsid w:val="00325AF7"/>
    <w:rsid w:val="003708E5"/>
    <w:rsid w:val="00387ACD"/>
    <w:rsid w:val="003A5E62"/>
    <w:rsid w:val="003C2250"/>
    <w:rsid w:val="003E699C"/>
    <w:rsid w:val="00414C6E"/>
    <w:rsid w:val="00425822"/>
    <w:rsid w:val="0043081F"/>
    <w:rsid w:val="004322FC"/>
    <w:rsid w:val="00432C3E"/>
    <w:rsid w:val="004534DF"/>
    <w:rsid w:val="00461545"/>
    <w:rsid w:val="0047415C"/>
    <w:rsid w:val="00476157"/>
    <w:rsid w:val="004957E0"/>
    <w:rsid w:val="004B2859"/>
    <w:rsid w:val="004B3718"/>
    <w:rsid w:val="004D0B52"/>
    <w:rsid w:val="004D6A6C"/>
    <w:rsid w:val="004D7F92"/>
    <w:rsid w:val="004F3F11"/>
    <w:rsid w:val="00512112"/>
    <w:rsid w:val="00540481"/>
    <w:rsid w:val="005662A1"/>
    <w:rsid w:val="00572F63"/>
    <w:rsid w:val="00587F5B"/>
    <w:rsid w:val="005A460F"/>
    <w:rsid w:val="005A651A"/>
    <w:rsid w:val="005C4196"/>
    <w:rsid w:val="005C74B8"/>
    <w:rsid w:val="005D133B"/>
    <w:rsid w:val="005D6E17"/>
    <w:rsid w:val="005E40D0"/>
    <w:rsid w:val="005E60CA"/>
    <w:rsid w:val="0065725E"/>
    <w:rsid w:val="006A2E17"/>
    <w:rsid w:val="006A42A8"/>
    <w:rsid w:val="006C73BC"/>
    <w:rsid w:val="006D4C80"/>
    <w:rsid w:val="006D5F00"/>
    <w:rsid w:val="0073028C"/>
    <w:rsid w:val="0073320C"/>
    <w:rsid w:val="00753CD4"/>
    <w:rsid w:val="0076011F"/>
    <w:rsid w:val="007712AF"/>
    <w:rsid w:val="00781F4B"/>
    <w:rsid w:val="007844AA"/>
    <w:rsid w:val="007A317A"/>
    <w:rsid w:val="007B3FE0"/>
    <w:rsid w:val="007F6535"/>
    <w:rsid w:val="00807C80"/>
    <w:rsid w:val="00821897"/>
    <w:rsid w:val="0087298F"/>
    <w:rsid w:val="00887B9F"/>
    <w:rsid w:val="008A51D9"/>
    <w:rsid w:val="008D3E2C"/>
    <w:rsid w:val="008D6F8B"/>
    <w:rsid w:val="00903197"/>
    <w:rsid w:val="00915175"/>
    <w:rsid w:val="0092369B"/>
    <w:rsid w:val="009372E5"/>
    <w:rsid w:val="00952F01"/>
    <w:rsid w:val="009561B0"/>
    <w:rsid w:val="00986621"/>
    <w:rsid w:val="009953B1"/>
    <w:rsid w:val="009A343B"/>
    <w:rsid w:val="009C07D5"/>
    <w:rsid w:val="009D31FA"/>
    <w:rsid w:val="009D6F72"/>
    <w:rsid w:val="009E5796"/>
    <w:rsid w:val="00A00B2D"/>
    <w:rsid w:val="00A37667"/>
    <w:rsid w:val="00A53440"/>
    <w:rsid w:val="00A73126"/>
    <w:rsid w:val="00A77EA5"/>
    <w:rsid w:val="00A80D04"/>
    <w:rsid w:val="00AD6FF7"/>
    <w:rsid w:val="00AF3874"/>
    <w:rsid w:val="00B013C1"/>
    <w:rsid w:val="00B71125"/>
    <w:rsid w:val="00B806D3"/>
    <w:rsid w:val="00BA7760"/>
    <w:rsid w:val="00BB082A"/>
    <w:rsid w:val="00BC18D8"/>
    <w:rsid w:val="00BE2508"/>
    <w:rsid w:val="00C00253"/>
    <w:rsid w:val="00C135D4"/>
    <w:rsid w:val="00C246AD"/>
    <w:rsid w:val="00C76387"/>
    <w:rsid w:val="00C87F91"/>
    <w:rsid w:val="00CD19AA"/>
    <w:rsid w:val="00CD23D7"/>
    <w:rsid w:val="00CD5E35"/>
    <w:rsid w:val="00CD7CF1"/>
    <w:rsid w:val="00CE1CA5"/>
    <w:rsid w:val="00CE4EB7"/>
    <w:rsid w:val="00D16A0F"/>
    <w:rsid w:val="00D2632F"/>
    <w:rsid w:val="00D35146"/>
    <w:rsid w:val="00D62292"/>
    <w:rsid w:val="00D63ABF"/>
    <w:rsid w:val="00D91910"/>
    <w:rsid w:val="00DA75FE"/>
    <w:rsid w:val="00DD333C"/>
    <w:rsid w:val="00DF477E"/>
    <w:rsid w:val="00E06CB0"/>
    <w:rsid w:val="00E43E85"/>
    <w:rsid w:val="00E558AD"/>
    <w:rsid w:val="00E639C5"/>
    <w:rsid w:val="00E75B3E"/>
    <w:rsid w:val="00E776AC"/>
    <w:rsid w:val="00E90A69"/>
    <w:rsid w:val="00E92B70"/>
    <w:rsid w:val="00EA3514"/>
    <w:rsid w:val="00ED00F8"/>
    <w:rsid w:val="00F03A55"/>
    <w:rsid w:val="00F15F25"/>
    <w:rsid w:val="00F20712"/>
    <w:rsid w:val="00F33EB4"/>
    <w:rsid w:val="00F45CE5"/>
    <w:rsid w:val="00F810F8"/>
    <w:rsid w:val="00F918A7"/>
    <w:rsid w:val="00FB1A75"/>
    <w:rsid w:val="00FF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E468"/>
  <w15:chartTrackingRefBased/>
  <w15:docId w15:val="{DB9EAA2E-460C-40ED-96CA-FA5FA6B3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7D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D77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16A0F"/>
    <w:rPr>
      <w:b/>
      <w:bCs/>
    </w:rPr>
  </w:style>
  <w:style w:type="paragraph" w:styleId="a4">
    <w:name w:val="No Spacing"/>
    <w:uiPriority w:val="1"/>
    <w:qFormat/>
    <w:rsid w:val="00D16A0F"/>
    <w:pPr>
      <w:spacing w:line="240" w:lineRule="auto"/>
    </w:pPr>
  </w:style>
  <w:style w:type="character" w:customStyle="1" w:styleId="10">
    <w:name w:val="Заголовок 1 Знак"/>
    <w:basedOn w:val="a0"/>
    <w:link w:val="1"/>
    <w:rsid w:val="000D77D1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Hyperlink"/>
    <w:rsid w:val="000D77D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0D77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7D1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0D77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D77D1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Plain Text"/>
    <w:basedOn w:val="a"/>
    <w:link w:val="a9"/>
    <w:rsid w:val="000D77D1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0D77D1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77D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D6E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6E17"/>
    <w:rPr>
      <w:rFonts w:ascii="Segoe UI" w:eastAsia="Times New Roman" w:hAnsi="Segoe UI" w:cs="Segoe UI"/>
      <w:sz w:val="18"/>
      <w:szCs w:val="18"/>
    </w:rPr>
  </w:style>
  <w:style w:type="paragraph" w:styleId="ad">
    <w:name w:val="Body Text"/>
    <w:basedOn w:val="a"/>
    <w:link w:val="ae"/>
    <w:rsid w:val="009D6F72"/>
    <w:pPr>
      <w:spacing w:after="120"/>
    </w:pPr>
  </w:style>
  <w:style w:type="character" w:customStyle="1" w:styleId="ae">
    <w:name w:val="Основной текст Знак"/>
    <w:basedOn w:val="a0"/>
    <w:link w:val="ad"/>
    <w:rsid w:val="009D6F72"/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basedOn w:val="a"/>
    <w:next w:val="af0"/>
    <w:link w:val="af1"/>
    <w:qFormat/>
    <w:rsid w:val="005A460F"/>
    <w:pPr>
      <w:ind w:firstLine="709"/>
      <w:jc w:val="center"/>
    </w:pPr>
    <w:rPr>
      <w:b/>
      <w:sz w:val="28"/>
      <w:lang w:val="x-none" w:eastAsia="x-none"/>
    </w:rPr>
  </w:style>
  <w:style w:type="character" w:customStyle="1" w:styleId="af1">
    <w:name w:val="Название Знак"/>
    <w:link w:val="af"/>
    <w:locked/>
    <w:rsid w:val="00903197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f0">
    <w:name w:val="Title"/>
    <w:basedOn w:val="a"/>
    <w:next w:val="a"/>
    <w:link w:val="af2"/>
    <w:uiPriority w:val="10"/>
    <w:qFormat/>
    <w:rsid w:val="009031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0"/>
    <w:uiPriority w:val="10"/>
    <w:rsid w:val="00903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3">
    <w:name w:val="annotation reference"/>
    <w:basedOn w:val="a0"/>
    <w:uiPriority w:val="99"/>
    <w:semiHidden/>
    <w:unhideWhenUsed/>
    <w:rsid w:val="0073320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3320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3320C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3320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332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9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Аспект">
  <a:themeElements>
    <a:clrScheme name="Аспект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Аспект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Тонкие сплошные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DB298-7622-4B94-AD2B-637790A7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MyachinSG</dc:creator>
  <cp:keywords/>
  <dc:description/>
  <cp:lastModifiedBy>Грибанова Юлия Евгеньевна</cp:lastModifiedBy>
  <cp:revision>5</cp:revision>
  <cp:lastPrinted>2023-11-23T07:18:00Z</cp:lastPrinted>
  <dcterms:created xsi:type="dcterms:W3CDTF">2024-01-23T12:20:00Z</dcterms:created>
  <dcterms:modified xsi:type="dcterms:W3CDTF">2024-03-04T11:07:00Z</dcterms:modified>
</cp:coreProperties>
</file>